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334" w:rsidRPr="00511EEA" w:rsidRDefault="00862334" w:rsidP="00862334">
      <w:pPr>
        <w:pStyle w:val="a3"/>
        <w:tabs>
          <w:tab w:val="right" w:pos="9781"/>
        </w:tabs>
        <w:rPr>
          <w:rFonts w:cs="Arial"/>
          <w:b w:val="0"/>
          <w:bCs/>
          <w:sz w:val="22"/>
        </w:rPr>
      </w:pPr>
      <w:r w:rsidRPr="002A47E4">
        <w:rPr>
          <w:rFonts w:cs="Arial"/>
          <w:bCs/>
          <w:sz w:val="22"/>
        </w:rPr>
        <w:t xml:space="preserve">3GPP </w:t>
      </w:r>
      <w:r w:rsidRPr="00511EEA">
        <w:rPr>
          <w:rFonts w:cs="Arial"/>
          <w:bCs/>
          <w:sz w:val="22"/>
        </w:rPr>
        <w:t>TSG-RAN WG4 Meeting #9</w:t>
      </w:r>
      <w:r>
        <w:rPr>
          <w:rFonts w:cs="Arial"/>
          <w:bCs/>
          <w:sz w:val="22"/>
        </w:rPr>
        <w:t>4</w:t>
      </w:r>
      <w:r w:rsidR="00C57AE1">
        <w:rPr>
          <w:rFonts w:cs="Arial"/>
          <w:bCs/>
          <w:sz w:val="22"/>
        </w:rPr>
        <w:t>-e-B</w:t>
      </w:r>
      <w:r w:rsidR="00A102AC">
        <w:rPr>
          <w:rFonts w:cs="Arial"/>
          <w:bCs/>
          <w:sz w:val="22"/>
        </w:rPr>
        <w:t>is</w:t>
      </w:r>
      <w:bookmarkStart w:id="0" w:name="_GoBack"/>
      <w:bookmarkEnd w:id="0"/>
      <w:r w:rsidRPr="00511EEA">
        <w:rPr>
          <w:rFonts w:cs="Arial" w:hint="eastAsia"/>
          <w:bCs/>
          <w:sz w:val="22"/>
        </w:rPr>
        <w:tab/>
      </w:r>
      <w:r w:rsidRPr="00511EEA">
        <w:rPr>
          <w:rFonts w:cs="Arial"/>
          <w:bCs/>
          <w:sz w:val="22"/>
        </w:rPr>
        <w:t>R4-</w:t>
      </w:r>
      <w:r>
        <w:rPr>
          <w:rFonts w:cs="Arial"/>
          <w:bCs/>
          <w:sz w:val="22"/>
        </w:rPr>
        <w:t>20</w:t>
      </w:r>
      <w:r w:rsidR="00FA7C2A">
        <w:rPr>
          <w:rFonts w:cs="Arial"/>
          <w:bCs/>
          <w:sz w:val="22"/>
        </w:rPr>
        <w:t>03378</w:t>
      </w:r>
    </w:p>
    <w:p w:rsidR="0040701F" w:rsidRPr="00F42BD3" w:rsidRDefault="0040701F" w:rsidP="0040701F">
      <w:pPr>
        <w:pStyle w:val="a3"/>
        <w:tabs>
          <w:tab w:val="right" w:pos="9781"/>
          <w:tab w:val="right" w:pos="13323"/>
        </w:tabs>
        <w:outlineLvl w:val="0"/>
        <w:rPr>
          <w:b w:val="0"/>
          <w:sz w:val="24"/>
          <w:lang w:eastAsia="zh-CN"/>
        </w:rPr>
      </w:pPr>
      <w:r w:rsidRPr="00D96186">
        <w:rPr>
          <w:sz w:val="24"/>
          <w:lang w:eastAsia="zh-CN"/>
        </w:rPr>
        <w:t>Electronic Meeting</w:t>
      </w:r>
      <w:r w:rsidRPr="00C13890">
        <w:rPr>
          <w:sz w:val="24"/>
          <w:lang w:eastAsia="zh-CN"/>
        </w:rPr>
        <w:t xml:space="preserve">, </w:t>
      </w:r>
      <w:r w:rsidR="00A102AC">
        <w:rPr>
          <w:sz w:val="24"/>
          <w:lang w:eastAsia="zh-CN"/>
        </w:rPr>
        <w:t>20</w:t>
      </w:r>
      <w:r w:rsidR="00A102AC" w:rsidRPr="00C13890">
        <w:rPr>
          <w:rFonts w:hint="eastAsia"/>
          <w:sz w:val="24"/>
          <w:lang w:eastAsia="zh-CN"/>
        </w:rPr>
        <w:t xml:space="preserve"> </w:t>
      </w:r>
      <w:r w:rsidR="00A102AC">
        <w:rPr>
          <w:sz w:val="24"/>
          <w:lang w:eastAsia="zh-CN"/>
        </w:rPr>
        <w:t xml:space="preserve">April. </w:t>
      </w:r>
      <w:r w:rsidR="00A102AC" w:rsidRPr="00C13890">
        <w:rPr>
          <w:sz w:val="24"/>
          <w:lang w:eastAsia="zh-CN"/>
        </w:rPr>
        <w:t>–</w:t>
      </w:r>
      <w:r w:rsidR="00A102AC" w:rsidRPr="00C13890">
        <w:rPr>
          <w:rFonts w:hint="eastAsia"/>
          <w:sz w:val="24"/>
          <w:lang w:eastAsia="zh-CN"/>
        </w:rPr>
        <w:t xml:space="preserve"> </w:t>
      </w:r>
      <w:r w:rsidR="00C96C5B">
        <w:rPr>
          <w:sz w:val="24"/>
          <w:lang w:eastAsia="zh-CN"/>
        </w:rPr>
        <w:t>30</w:t>
      </w:r>
      <w:r w:rsidR="00A102AC">
        <w:rPr>
          <w:sz w:val="24"/>
          <w:lang w:eastAsia="zh-CN"/>
        </w:rPr>
        <w:t xml:space="preserve"> April</w:t>
      </w:r>
      <w:r w:rsidR="00A102AC" w:rsidRPr="00C13890">
        <w:rPr>
          <w:sz w:val="24"/>
          <w:lang w:eastAsia="zh-CN"/>
        </w:rPr>
        <w:t>, 20</w:t>
      </w:r>
      <w:r w:rsidR="00A102AC">
        <w:rPr>
          <w:sz w:val="24"/>
          <w:lang w:eastAsia="zh-CN"/>
        </w:rPr>
        <w:t>20</w:t>
      </w:r>
    </w:p>
    <w:p w:rsidR="00862334" w:rsidRPr="002A47E4" w:rsidRDefault="00862334" w:rsidP="00862334">
      <w:pPr>
        <w:pStyle w:val="a3"/>
        <w:tabs>
          <w:tab w:val="right" w:pos="9781"/>
        </w:tabs>
        <w:rPr>
          <w:rFonts w:cs="Arial"/>
          <w:bCs/>
          <w:sz w:val="22"/>
        </w:rPr>
      </w:pPr>
    </w:p>
    <w:p w:rsidR="00862334" w:rsidRDefault="00862334" w:rsidP="00862334">
      <w:pPr>
        <w:rPr>
          <w:rFonts w:ascii="Arial" w:hAnsi="Arial" w:cs="Arial"/>
        </w:rPr>
      </w:pPr>
    </w:p>
    <w:p w:rsidR="00862334" w:rsidRPr="00385529" w:rsidRDefault="00862334" w:rsidP="0086233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B524AA">
        <w:rPr>
          <w:rFonts w:ascii="Arial" w:hAnsi="Arial" w:cs="Arial"/>
          <w:bCs/>
        </w:rPr>
        <w:t xml:space="preserve">LS on </w:t>
      </w:r>
      <w:r w:rsidR="000469EF">
        <w:rPr>
          <w:rFonts w:ascii="Arial" w:hAnsi="Arial" w:cs="Arial"/>
          <w:bCs/>
        </w:rPr>
        <w:t>introducing</w:t>
      </w:r>
      <w:r>
        <w:rPr>
          <w:rFonts w:ascii="Arial" w:hAnsi="Arial" w:cs="Arial"/>
          <w:bCs/>
        </w:rPr>
        <w:t xml:space="preserve"> thresholds</w:t>
      </w:r>
      <w:r w:rsidRPr="007C125D">
        <w:rPr>
          <w:rFonts w:ascii="Arial" w:hAnsi="Arial" w:cs="Arial"/>
          <w:bCs/>
        </w:rPr>
        <w:t xml:space="preserve"> </w:t>
      </w:r>
      <w:r>
        <w:rPr>
          <w:rFonts w:ascii="Arial" w:hAnsi="Arial" w:cs="Arial"/>
          <w:bCs/>
        </w:rPr>
        <w:t>for</w:t>
      </w:r>
      <w:r w:rsidRPr="007C125D">
        <w:rPr>
          <w:rFonts w:ascii="Arial" w:hAnsi="Arial" w:cs="Arial"/>
          <w:bCs/>
        </w:rPr>
        <w:t xml:space="preserve"> </w:t>
      </w:r>
      <w:r w:rsidR="00B01DAB">
        <w:rPr>
          <w:rFonts w:ascii="Arial" w:hAnsi="Arial" w:cs="Arial"/>
          <w:bCs/>
        </w:rPr>
        <w:t>inter</w:t>
      </w:r>
      <w:r w:rsidR="000469EF">
        <w:rPr>
          <w:rFonts w:ascii="Arial" w:hAnsi="Arial" w:cs="Arial"/>
          <w:bCs/>
        </w:rPr>
        <w:t>-</w:t>
      </w:r>
      <w:r w:rsidR="00B01DAB">
        <w:rPr>
          <w:rFonts w:ascii="Arial" w:hAnsi="Arial" w:cs="Arial"/>
          <w:bCs/>
        </w:rPr>
        <w:t xml:space="preserve">frequency RRM relaxation for </w:t>
      </w:r>
      <w:r w:rsidRPr="007C125D">
        <w:rPr>
          <w:rFonts w:ascii="Arial" w:hAnsi="Arial" w:cs="Arial"/>
          <w:bCs/>
        </w:rPr>
        <w:t xml:space="preserve">UE Power Saving </w:t>
      </w:r>
    </w:p>
    <w:p w:rsidR="00862334" w:rsidRPr="00385529" w:rsidRDefault="00862334" w:rsidP="0086233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Pr>
          <w:rFonts w:ascii="Arial" w:hAnsi="Arial" w:cs="Arial"/>
          <w:bCs/>
        </w:rPr>
        <w:t>-</w:t>
      </w:r>
    </w:p>
    <w:p w:rsidR="00862334" w:rsidRPr="00385529" w:rsidRDefault="00862334" w:rsidP="0086233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16</w:t>
      </w:r>
    </w:p>
    <w:p w:rsidR="00862334" w:rsidRPr="00385529" w:rsidRDefault="00862334" w:rsidP="00862334">
      <w:pPr>
        <w:spacing w:after="60"/>
        <w:ind w:left="1985" w:hanging="1985"/>
        <w:rPr>
          <w:rFonts w:ascii="Arial" w:hAnsi="Arial" w:cs="Arial"/>
          <w:b/>
        </w:rPr>
      </w:pPr>
      <w:r w:rsidRPr="00385529">
        <w:rPr>
          <w:rFonts w:ascii="Arial" w:hAnsi="Arial" w:cs="Arial"/>
          <w:b/>
        </w:rPr>
        <w:t>Work Item:</w:t>
      </w:r>
      <w:r w:rsidRPr="00385529">
        <w:rPr>
          <w:rFonts w:ascii="Arial" w:hAnsi="Arial" w:cs="Arial"/>
          <w:bCs/>
        </w:rPr>
        <w:tab/>
      </w:r>
      <w:r w:rsidRPr="007C125D">
        <w:rPr>
          <w:rFonts w:ascii="Arial" w:hAnsi="Arial" w:cs="Arial"/>
          <w:bCs/>
        </w:rPr>
        <w:t>NR_UE_pow_sav</w:t>
      </w:r>
    </w:p>
    <w:p w:rsidR="00862334" w:rsidRPr="00385529" w:rsidRDefault="00862334" w:rsidP="00862334">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t>TSG RAN WG</w:t>
      </w:r>
      <w:r>
        <w:rPr>
          <w:rFonts w:ascii="Arial" w:hAnsi="Arial" w:cs="Arial"/>
          <w:bCs/>
        </w:rPr>
        <w:t>4</w:t>
      </w:r>
    </w:p>
    <w:p w:rsidR="00862334" w:rsidRDefault="00862334" w:rsidP="0086233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Pr>
          <w:rFonts w:ascii="Arial" w:hAnsi="Arial" w:cs="Arial"/>
          <w:bCs/>
        </w:rPr>
        <w:t>TSG RAN WG2</w:t>
      </w:r>
    </w:p>
    <w:p w:rsidR="00B97703" w:rsidRDefault="00862334" w:rsidP="00862334">
      <w:pPr>
        <w:spacing w:after="60"/>
        <w:ind w:left="1985" w:hanging="1985"/>
        <w:rPr>
          <w:rFonts w:ascii="Arial" w:hAnsi="Arial" w:cs="Arial"/>
          <w:bCs/>
        </w:rPr>
      </w:pPr>
      <w:r w:rsidRPr="00CF5B8B">
        <w:rPr>
          <w:rFonts w:ascii="Arial" w:hAnsi="Arial" w:cs="Arial"/>
          <w:b/>
        </w:rPr>
        <w:t>Cc:</w:t>
      </w:r>
    </w:p>
    <w:p w:rsidR="00B01DAB" w:rsidRDefault="00B01DAB" w:rsidP="00B01DAB">
      <w:pPr>
        <w:tabs>
          <w:tab w:val="left" w:pos="2268"/>
        </w:tabs>
        <w:rPr>
          <w:rFonts w:ascii="Arial" w:hAnsi="Arial" w:cs="Arial"/>
          <w:bCs/>
        </w:rPr>
      </w:pPr>
      <w:r>
        <w:rPr>
          <w:rFonts w:ascii="Arial" w:hAnsi="Arial" w:cs="Arial"/>
          <w:b/>
        </w:rPr>
        <w:t>Contact Person:</w:t>
      </w:r>
      <w:r>
        <w:rPr>
          <w:rFonts w:ascii="Arial" w:hAnsi="Arial" w:cs="Arial"/>
          <w:bCs/>
        </w:rPr>
        <w:tab/>
      </w:r>
    </w:p>
    <w:p w:rsidR="00B01DAB" w:rsidRDefault="00B01DAB" w:rsidP="00B01DAB">
      <w:pPr>
        <w:pStyle w:val="4"/>
        <w:tabs>
          <w:tab w:val="left" w:pos="2268"/>
        </w:tabs>
        <w:ind w:left="567"/>
        <w:rPr>
          <w:rFonts w:cs="Arial"/>
          <w:b/>
          <w:bCs/>
        </w:rPr>
      </w:pPr>
      <w:r>
        <w:rPr>
          <w:rFonts w:cs="Arial"/>
        </w:rPr>
        <w:tab/>
      </w:r>
      <w:r w:rsidRPr="0095225D">
        <w:rPr>
          <w:rFonts w:cs="Arial"/>
          <w:sz w:val="20"/>
        </w:rPr>
        <w:t>Name: Xusheng Wei, vivo</w:t>
      </w:r>
      <w:r>
        <w:rPr>
          <w:rFonts w:cs="Arial"/>
        </w:rPr>
        <w:tab/>
      </w:r>
      <w:r>
        <w:rPr>
          <w:rFonts w:cs="Arial"/>
          <w:b/>
          <w:bCs/>
        </w:rPr>
        <w:tab/>
      </w:r>
    </w:p>
    <w:p w:rsidR="00B01DAB" w:rsidRDefault="00B01DAB" w:rsidP="00B01DAB">
      <w:pPr>
        <w:pStyle w:val="7"/>
        <w:tabs>
          <w:tab w:val="left" w:pos="2268"/>
        </w:tabs>
        <w:ind w:left="567" w:firstLine="0"/>
        <w:rPr>
          <w:rFonts w:cs="Arial"/>
          <w:b/>
          <w:bCs/>
          <w:lang w:eastAsia="zh-CN"/>
        </w:rPr>
      </w:pPr>
      <w:r w:rsidRPr="00C40B11">
        <w:rPr>
          <w:rFonts w:cs="Arial"/>
          <w:b/>
          <w:bCs/>
          <w:lang w:eastAsia="zh-CN"/>
        </w:rPr>
        <w:t>E-mail Address:</w:t>
      </w:r>
      <w:r>
        <w:rPr>
          <w:rFonts w:cs="Arial"/>
          <w:b/>
          <w:bCs/>
          <w:lang w:eastAsia="zh-CN"/>
        </w:rPr>
        <w:tab/>
        <w:t>xusheng</w:t>
      </w:r>
      <w:r w:rsidR="008A171A">
        <w:rPr>
          <w:rFonts w:cs="Arial"/>
          <w:b/>
          <w:bCs/>
          <w:lang w:eastAsia="zh-CN"/>
        </w:rPr>
        <w:t>.</w:t>
      </w:r>
      <w:r>
        <w:rPr>
          <w:rFonts w:cs="Arial"/>
          <w:b/>
          <w:bCs/>
          <w:lang w:eastAsia="zh-CN"/>
        </w:rPr>
        <w:t>wei</w:t>
      </w:r>
      <w:r>
        <w:rPr>
          <w:rFonts w:cs="Arial" w:hint="eastAsia"/>
          <w:b/>
          <w:bCs/>
          <w:lang w:eastAsia="zh-CN"/>
        </w:rPr>
        <w:t>@</w:t>
      </w:r>
      <w:r>
        <w:rPr>
          <w:rFonts w:cs="Arial"/>
          <w:b/>
          <w:bCs/>
          <w:lang w:eastAsia="zh-CN"/>
        </w:rPr>
        <w:t>vivo.com</w:t>
      </w:r>
    </w:p>
    <w:p w:rsidR="00B97703" w:rsidRDefault="00B97703">
      <w:pPr>
        <w:rPr>
          <w:rFonts w:ascii="Arial" w:hAnsi="Arial" w:cs="Arial"/>
        </w:rPr>
      </w:pPr>
    </w:p>
    <w:p w:rsidR="00B97703" w:rsidRDefault="000F6242" w:rsidP="00B97703">
      <w:pPr>
        <w:pStyle w:val="1"/>
      </w:pPr>
      <w:r>
        <w:t>1</w:t>
      </w:r>
      <w:r w:rsidR="002F1940">
        <w:tab/>
      </w:r>
      <w:r>
        <w:t>Overall description</w:t>
      </w:r>
    </w:p>
    <w:p w:rsidR="00CA63C2" w:rsidRDefault="00F24214" w:rsidP="00CA63C2">
      <w:pPr>
        <w:jc w:val="both"/>
      </w:pPr>
      <w:r>
        <w:t>During RAN4’s discussion on the UE power saving, RAN4 has identified</w:t>
      </w:r>
      <w:r w:rsidR="00341BD8">
        <w:t xml:space="preserve"> the power consumption due to </w:t>
      </w:r>
      <w:r w:rsidR="00EA5AB9">
        <w:t xml:space="preserve">the </w:t>
      </w:r>
      <w:r w:rsidR="00341BD8">
        <w:t>inter-frequency measurement</w:t>
      </w:r>
      <w:r w:rsidR="00CA63C2">
        <w:t xml:space="preserve">, currently triggered </w:t>
      </w:r>
      <w:r w:rsidR="00EA5AB9">
        <w:t xml:space="preserve">when </w:t>
      </w:r>
      <w:r w:rsidR="00EA5AB9" w:rsidRPr="009C68CB">
        <w:rPr>
          <w:color w:val="000000"/>
          <w:lang w:val="en-US"/>
        </w:rPr>
        <w:t>S</w:t>
      </w:r>
      <w:r w:rsidR="00EA5AB9" w:rsidRPr="009C68CB">
        <w:rPr>
          <w:color w:val="000000"/>
          <w:vertAlign w:val="subscript"/>
          <w:lang w:val="en-US"/>
        </w:rPr>
        <w:t>rxlev</w:t>
      </w:r>
      <w:r w:rsidR="00EA5AB9" w:rsidRPr="009C68CB">
        <w:rPr>
          <w:color w:val="000000"/>
          <w:lang w:val="en-US"/>
        </w:rPr>
        <w:t xml:space="preserve"> </w:t>
      </w:r>
      <w:r w:rsidR="00EA5AB9" w:rsidRPr="009C68CB">
        <w:rPr>
          <w:color w:val="000000"/>
        </w:rPr>
        <w:t>≤</w:t>
      </w:r>
      <w:r w:rsidR="00EA5AB9" w:rsidRPr="009C68CB">
        <w:rPr>
          <w:color w:val="000000"/>
          <w:lang w:val="en-US"/>
        </w:rPr>
        <w:t xml:space="preserve"> S</w:t>
      </w:r>
      <w:r w:rsidR="00EA5AB9" w:rsidRPr="009C68CB">
        <w:rPr>
          <w:color w:val="000000"/>
          <w:vertAlign w:val="subscript"/>
          <w:lang w:val="en-US"/>
        </w:rPr>
        <w:t>nonIntraSearchP</w:t>
      </w:r>
      <w:r w:rsidR="00EA5AB9" w:rsidRPr="009C68CB">
        <w:rPr>
          <w:color w:val="000000"/>
          <w:lang w:val="en-US"/>
        </w:rPr>
        <w:t> or S</w:t>
      </w:r>
      <w:r w:rsidR="00EA5AB9" w:rsidRPr="009C68CB">
        <w:rPr>
          <w:color w:val="000000"/>
          <w:vertAlign w:val="subscript"/>
          <w:lang w:val="en-US"/>
        </w:rPr>
        <w:t>qual</w:t>
      </w:r>
      <w:r w:rsidR="00EA5AB9" w:rsidRPr="009C68CB">
        <w:rPr>
          <w:color w:val="000000"/>
          <w:lang w:val="en-US"/>
        </w:rPr>
        <w:t xml:space="preserve"> </w:t>
      </w:r>
      <w:r w:rsidR="00EA5AB9" w:rsidRPr="009C68CB">
        <w:rPr>
          <w:color w:val="000000"/>
        </w:rPr>
        <w:t>≤</w:t>
      </w:r>
      <w:r w:rsidR="00EA5AB9" w:rsidRPr="009C68CB">
        <w:rPr>
          <w:color w:val="000000"/>
          <w:lang w:val="en-US"/>
        </w:rPr>
        <w:t xml:space="preserve"> S</w:t>
      </w:r>
      <w:r w:rsidR="00EA5AB9" w:rsidRPr="009C68CB">
        <w:rPr>
          <w:color w:val="000000"/>
          <w:vertAlign w:val="subscript"/>
          <w:lang w:val="en-US"/>
        </w:rPr>
        <w:t>nonIntraSearchQ</w:t>
      </w:r>
      <w:r w:rsidR="00CA63C2">
        <w:t>,</w:t>
      </w:r>
      <w:r w:rsidR="00341BD8">
        <w:t xml:space="preserve"> would be quite high. </w:t>
      </w:r>
      <w:r w:rsidR="00CA63C2">
        <w:t xml:space="preserve">RAN4 understands that based on RAN2’s agreement, a new </w:t>
      </w:r>
      <w:r w:rsidR="00A41E50">
        <w:t>threshold based on serving cell’s quality</w:t>
      </w:r>
      <w:r w:rsidR="00CA63C2">
        <w:t xml:space="preserve"> could be used for UE power saving purpose when UE is not at cell edge. </w:t>
      </w:r>
    </w:p>
    <w:p w:rsidR="00341BD8" w:rsidRDefault="00717A76" w:rsidP="00341BD8">
      <w:pPr>
        <w:jc w:val="both"/>
      </w:pPr>
      <w:r>
        <w:t xml:space="preserve">However, RAN4 identifies </w:t>
      </w:r>
      <w:r w:rsidR="00A41E50">
        <w:t>that independent</w:t>
      </w:r>
      <w:r>
        <w:t xml:space="preserve"> threshold</w:t>
      </w:r>
      <w:r w:rsidR="00A41E50">
        <w:t>s</w:t>
      </w:r>
      <w:r>
        <w:t xml:space="preserve"> could bring more potential on UE power saving for inter-frequency RRM measurement. For example </w:t>
      </w:r>
      <w:r w:rsidR="00341BD8">
        <w:t xml:space="preserve">a new threshold </w:t>
      </w:r>
      <w:r>
        <w:t xml:space="preserve">particularly for UE to </w:t>
      </w:r>
      <w:r w:rsidR="00341BD8">
        <w:t xml:space="preserve">determine whether have RRM </w:t>
      </w:r>
      <w:r>
        <w:t xml:space="preserve">measurement </w:t>
      </w:r>
      <w:r w:rsidR="00341BD8">
        <w:t>relaxation on all inter-frequency layer</w:t>
      </w:r>
      <w:r w:rsidR="0004663F">
        <w:t xml:space="preserve">, </w:t>
      </w:r>
      <w:r w:rsidR="00EA5AB9">
        <w:t>or on</w:t>
      </w:r>
      <w:r w:rsidR="00341BD8">
        <w:t xml:space="preserve"> </w:t>
      </w:r>
      <w:r>
        <w:t>one</w:t>
      </w:r>
      <w:r w:rsidR="009B1A05">
        <w:t xml:space="preserve"> particular frequency layer</w:t>
      </w:r>
      <w:r>
        <w:t xml:space="preserve"> or a </w:t>
      </w:r>
      <w:r w:rsidR="00EA5AB9">
        <w:t xml:space="preserve">one particular </w:t>
      </w:r>
      <w:r>
        <w:t xml:space="preserve">group of </w:t>
      </w:r>
      <w:r w:rsidR="00341BD8">
        <w:t>frequency layer</w:t>
      </w:r>
      <w:r>
        <w:t>s</w:t>
      </w:r>
      <w:r w:rsidR="00341BD8">
        <w:t xml:space="preserve">. </w:t>
      </w:r>
    </w:p>
    <w:p w:rsidR="00F24214" w:rsidRDefault="00DA3A96" w:rsidP="00F24214">
      <w:pPr>
        <w:jc w:val="both"/>
      </w:pPr>
      <w:r w:rsidRPr="007E18A1">
        <w:t xml:space="preserve">RAN4 </w:t>
      </w:r>
      <w:r>
        <w:t>kindly asks</w:t>
      </w:r>
      <w:r w:rsidRPr="007E18A1">
        <w:t xml:space="preserve"> RAN2 to </w:t>
      </w:r>
      <w:r>
        <w:t>consider aforementioned RAN4’s conclusion</w:t>
      </w:r>
      <w:r w:rsidR="00BB135D">
        <w:t>s</w:t>
      </w:r>
      <w:r>
        <w:t xml:space="preserve"> and </w:t>
      </w:r>
      <w:r w:rsidR="00895A59">
        <w:t xml:space="preserve">investigate the possibility </w:t>
      </w:r>
      <w:r w:rsidR="00BE079B">
        <w:t>of</w:t>
      </w:r>
      <w:r w:rsidR="00895A59">
        <w:t xml:space="preserve"> introducing</w:t>
      </w:r>
      <w:r>
        <w:t xml:space="preserve"> thresholds particular</w:t>
      </w:r>
      <w:r w:rsidR="00895A59">
        <w:t>ly</w:t>
      </w:r>
      <w:r>
        <w:t xml:space="preserve"> for inter-frequency RRM measurement relaxation for UE power saving</w:t>
      </w:r>
      <w:r w:rsidR="00895A59">
        <w:t xml:space="preserve"> purpose</w:t>
      </w:r>
      <w:r w:rsidR="00F24214">
        <w:t>.</w:t>
      </w:r>
    </w:p>
    <w:p w:rsidR="00B97703" w:rsidRDefault="002F1940" w:rsidP="000F6242">
      <w:pPr>
        <w:pStyle w:val="1"/>
      </w:pPr>
      <w:r>
        <w:t>2</w:t>
      </w:r>
      <w:r>
        <w:tab/>
      </w:r>
      <w:r w:rsidR="000F6242">
        <w:t>Actions</w:t>
      </w:r>
    </w:p>
    <w:p w:rsidR="00F24214" w:rsidRDefault="00F24214" w:rsidP="00F2421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 group.</w:t>
      </w:r>
    </w:p>
    <w:p w:rsidR="00895A59" w:rsidRDefault="00F24214" w:rsidP="00895A59">
      <w:pPr>
        <w:jc w:val="both"/>
      </w:pPr>
      <w:r>
        <w:rPr>
          <w:rFonts w:ascii="Arial" w:hAnsi="Arial" w:cs="Arial"/>
          <w:b/>
        </w:rPr>
        <w:t xml:space="preserve">ACTION: </w:t>
      </w:r>
      <w:r>
        <w:rPr>
          <w:rFonts w:ascii="Arial" w:hAnsi="Arial" w:cs="Arial"/>
          <w:b/>
        </w:rPr>
        <w:tab/>
      </w:r>
      <w:r w:rsidR="00895A59" w:rsidRPr="007E18A1">
        <w:t xml:space="preserve">RAN4 </w:t>
      </w:r>
      <w:r w:rsidR="00895A59">
        <w:t>kindly asks</w:t>
      </w:r>
      <w:r w:rsidR="00895A59" w:rsidRPr="007E18A1">
        <w:t xml:space="preserve"> RAN2 to </w:t>
      </w:r>
      <w:r w:rsidR="00895A59">
        <w:t xml:space="preserve">investigate the possibility </w:t>
      </w:r>
      <w:r w:rsidR="00BE079B">
        <w:t>of</w:t>
      </w:r>
      <w:r w:rsidR="00895A59">
        <w:t xml:space="preserve"> introducing thresholds particularly for inter-frequency RRM measurement relaxation for UE power saving purpose.</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A50B3D">
        <w:rPr>
          <w:szCs w:val="36"/>
        </w:rPr>
        <w:t xml:space="preserve">TSG </w:t>
      </w:r>
      <w:r w:rsidR="00A50B3D" w:rsidRPr="00A50B3D">
        <w:rPr>
          <w:szCs w:val="36"/>
        </w:rPr>
        <w:t xml:space="preserve">RAN4 </w:t>
      </w:r>
      <w:r w:rsidR="000F6242">
        <w:rPr>
          <w:szCs w:val="36"/>
        </w:rPr>
        <w:t>m</w:t>
      </w:r>
      <w:r w:rsidR="000F6242" w:rsidRPr="000F6242">
        <w:rPr>
          <w:szCs w:val="36"/>
        </w:rPr>
        <w:t>eetings</w:t>
      </w:r>
    </w:p>
    <w:p w:rsidR="00D86FF4" w:rsidRDefault="00A50B3D" w:rsidP="00A50B3D">
      <w:pPr>
        <w:rPr>
          <w:rFonts w:ascii="Arial" w:hAnsi="Arial" w:cs="Arial"/>
          <w:bCs/>
          <w:lang w:eastAsia="zh-CN"/>
        </w:rPr>
      </w:pPr>
      <w:r>
        <w:rPr>
          <w:rFonts w:ascii="Arial" w:hAnsi="Arial" w:cs="Arial" w:hint="eastAsia"/>
          <w:bCs/>
          <w:lang w:eastAsia="zh-CN"/>
        </w:rPr>
        <w:t>RAN4#9</w:t>
      </w:r>
      <w:r w:rsidR="00E30765">
        <w:rPr>
          <w:rFonts w:ascii="Arial" w:hAnsi="Arial" w:cs="Arial"/>
          <w:bCs/>
          <w:lang w:eastAsia="zh-CN"/>
        </w:rPr>
        <w:t>5</w:t>
      </w:r>
      <w:r w:rsidR="00D86FF4">
        <w:rPr>
          <w:rFonts w:ascii="Arial" w:hAnsi="Arial" w:cs="Arial"/>
          <w:bCs/>
          <w:lang w:eastAsia="zh-CN"/>
        </w:rPr>
        <w:t>-e</w:t>
      </w:r>
      <w:r>
        <w:rPr>
          <w:rFonts w:ascii="Arial" w:hAnsi="Arial" w:cs="Arial"/>
          <w:bCs/>
          <w:lang w:eastAsia="zh-CN"/>
        </w:rPr>
        <w:t xml:space="preserve">                     </w:t>
      </w:r>
      <w:proofErr w:type="gramStart"/>
      <w:r w:rsidR="00E30765">
        <w:rPr>
          <w:rFonts w:ascii="Arial" w:hAnsi="Arial" w:cs="Arial"/>
          <w:bCs/>
          <w:lang w:eastAsia="zh-CN"/>
        </w:rPr>
        <w:tab/>
        <w:t xml:space="preserve">  </w:t>
      </w:r>
      <w:r w:rsidR="00D86FF4">
        <w:rPr>
          <w:rFonts w:ascii="Arial" w:hAnsi="Arial" w:cs="Arial"/>
          <w:bCs/>
          <w:lang w:eastAsia="zh-CN"/>
        </w:rPr>
        <w:t>25.05</w:t>
      </w:r>
      <w:proofErr w:type="gramEnd"/>
      <w:r w:rsidR="00D86FF4">
        <w:rPr>
          <w:rFonts w:ascii="Arial" w:hAnsi="Arial" w:cs="Arial"/>
          <w:bCs/>
          <w:lang w:eastAsia="zh-CN"/>
        </w:rPr>
        <w:t xml:space="preserve"> – 05 06,</w:t>
      </w:r>
      <w:r>
        <w:rPr>
          <w:rFonts w:ascii="Arial" w:hAnsi="Arial" w:cs="Arial"/>
          <w:bCs/>
          <w:lang w:eastAsia="zh-CN"/>
        </w:rPr>
        <w:t xml:space="preserve"> 2020</w:t>
      </w:r>
      <w:r w:rsidR="000A7C8A">
        <w:rPr>
          <w:rFonts w:ascii="Arial" w:hAnsi="Arial" w:cs="Arial"/>
          <w:bCs/>
          <w:lang w:eastAsia="zh-CN"/>
        </w:rPr>
        <w:t>, Online</w:t>
      </w:r>
      <w:r>
        <w:rPr>
          <w:rFonts w:ascii="Arial" w:hAnsi="Arial" w:cs="Arial"/>
          <w:bCs/>
          <w:lang w:eastAsia="zh-CN"/>
        </w:rPr>
        <w:tab/>
      </w:r>
    </w:p>
    <w:p w:rsidR="002F1940" w:rsidRPr="000A7C8A" w:rsidRDefault="00D86FF4" w:rsidP="00A50B3D">
      <w:pPr>
        <w:rPr>
          <w:rFonts w:ascii="Arial" w:hAnsi="Arial" w:cs="Arial"/>
          <w:bCs/>
          <w:lang w:eastAsia="zh-CN"/>
        </w:rPr>
      </w:pPr>
      <w:r>
        <w:rPr>
          <w:rFonts w:ascii="Arial" w:hAnsi="Arial" w:cs="Arial"/>
          <w:bCs/>
          <w:lang w:eastAsia="zh-CN"/>
        </w:rPr>
        <w:t>RAN4 #96</w:t>
      </w:r>
      <w:r>
        <w:rPr>
          <w:rFonts w:ascii="Arial" w:hAnsi="Arial" w:cs="Arial"/>
          <w:bCs/>
          <w:lang w:eastAsia="zh-CN"/>
        </w:rPr>
        <w:tab/>
      </w:r>
      <w:r>
        <w:rPr>
          <w:rFonts w:ascii="Arial" w:hAnsi="Arial" w:cs="Arial"/>
          <w:bCs/>
          <w:lang w:eastAsia="zh-CN"/>
        </w:rPr>
        <w:tab/>
      </w:r>
      <w:proofErr w:type="gramStart"/>
      <w:r>
        <w:rPr>
          <w:rFonts w:ascii="Arial" w:hAnsi="Arial" w:cs="Arial"/>
          <w:bCs/>
          <w:lang w:eastAsia="zh-CN"/>
        </w:rPr>
        <w:tab/>
        <w:t xml:space="preserve">  24.08</w:t>
      </w:r>
      <w:proofErr w:type="gramEnd"/>
      <w:r>
        <w:rPr>
          <w:rFonts w:ascii="Arial" w:hAnsi="Arial" w:cs="Arial"/>
          <w:bCs/>
          <w:lang w:eastAsia="zh-CN"/>
        </w:rPr>
        <w:t xml:space="preserve"> – 28.08, 2020</w:t>
      </w:r>
      <w:r w:rsidR="000A7C8A">
        <w:rPr>
          <w:rFonts w:ascii="Arial" w:hAnsi="Arial" w:cs="Arial"/>
          <w:bCs/>
          <w:lang w:eastAsia="zh-CN"/>
        </w:rPr>
        <w:t xml:space="preserve">, </w:t>
      </w:r>
      <w:r w:rsidR="000A7C8A" w:rsidRPr="000A7C8A">
        <w:rPr>
          <w:rFonts w:ascii="Arial" w:hAnsi="Arial" w:cs="Arial"/>
          <w:bCs/>
          <w:lang w:eastAsia="zh-CN"/>
        </w:rPr>
        <w:t>Toulouse, FR</w:t>
      </w:r>
      <w:r w:rsidR="00AE2EDD">
        <w:rPr>
          <w:rFonts w:ascii="Arial" w:hAnsi="Arial" w:cs="Arial"/>
          <w:bCs/>
          <w:lang w:eastAsia="zh-CN"/>
        </w:rPr>
        <w:tab/>
        <w:t xml:space="preserve"> </w:t>
      </w:r>
      <w:r w:rsidR="00862CEE">
        <w:rPr>
          <w:rFonts w:ascii="Arial" w:hAnsi="Arial" w:cs="Arial"/>
          <w:bCs/>
          <w:lang w:eastAsia="zh-CN"/>
        </w:rPr>
        <w:t xml:space="preserve"> </w:t>
      </w:r>
    </w:p>
    <w:sectPr w:rsidR="002F1940" w:rsidRPr="000A7C8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21B1" w:rsidRDefault="00E821B1">
      <w:pPr>
        <w:spacing w:after="0"/>
      </w:pPr>
      <w:r>
        <w:separator/>
      </w:r>
    </w:p>
  </w:endnote>
  <w:endnote w:type="continuationSeparator" w:id="0">
    <w:p w:rsidR="00E821B1" w:rsidRDefault="00E821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21B1" w:rsidRDefault="00E821B1">
      <w:pPr>
        <w:spacing w:after="0"/>
      </w:pPr>
      <w:r>
        <w:separator/>
      </w:r>
    </w:p>
  </w:footnote>
  <w:footnote w:type="continuationSeparator" w:id="0">
    <w:p w:rsidR="00E821B1" w:rsidRDefault="00E821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689"/>
    <w:rsid w:val="00017F23"/>
    <w:rsid w:val="0004663F"/>
    <w:rsid w:val="000469EF"/>
    <w:rsid w:val="000A7C8A"/>
    <w:rsid w:val="000F6242"/>
    <w:rsid w:val="00165329"/>
    <w:rsid w:val="001B348A"/>
    <w:rsid w:val="00281806"/>
    <w:rsid w:val="002B5FAF"/>
    <w:rsid w:val="002F1940"/>
    <w:rsid w:val="0034169B"/>
    <w:rsid w:val="00341BD8"/>
    <w:rsid w:val="00383545"/>
    <w:rsid w:val="003A130D"/>
    <w:rsid w:val="003F5EA2"/>
    <w:rsid w:val="0040701F"/>
    <w:rsid w:val="00433500"/>
    <w:rsid w:val="00433F71"/>
    <w:rsid w:val="00440D43"/>
    <w:rsid w:val="004E3939"/>
    <w:rsid w:val="005357B7"/>
    <w:rsid w:val="00717A76"/>
    <w:rsid w:val="007C57B6"/>
    <w:rsid w:val="007E4D83"/>
    <w:rsid w:val="007E732A"/>
    <w:rsid w:val="007F4F92"/>
    <w:rsid w:val="00817058"/>
    <w:rsid w:val="00862334"/>
    <w:rsid w:val="00862CEE"/>
    <w:rsid w:val="00895A59"/>
    <w:rsid w:val="008A171A"/>
    <w:rsid w:val="008D772F"/>
    <w:rsid w:val="00923A8D"/>
    <w:rsid w:val="0095225D"/>
    <w:rsid w:val="0099764C"/>
    <w:rsid w:val="009B1A05"/>
    <w:rsid w:val="00A102AC"/>
    <w:rsid w:val="00A41E50"/>
    <w:rsid w:val="00A50B3D"/>
    <w:rsid w:val="00AE2EDD"/>
    <w:rsid w:val="00AF6459"/>
    <w:rsid w:val="00B01DAB"/>
    <w:rsid w:val="00B97703"/>
    <w:rsid w:val="00BB135D"/>
    <w:rsid w:val="00BE079B"/>
    <w:rsid w:val="00C57AE1"/>
    <w:rsid w:val="00C96C5B"/>
    <w:rsid w:val="00CA63C2"/>
    <w:rsid w:val="00CF6087"/>
    <w:rsid w:val="00D86FF4"/>
    <w:rsid w:val="00DA3A96"/>
    <w:rsid w:val="00DC17DA"/>
    <w:rsid w:val="00E07398"/>
    <w:rsid w:val="00E30765"/>
    <w:rsid w:val="00E57303"/>
    <w:rsid w:val="00E66B65"/>
    <w:rsid w:val="00E821B1"/>
    <w:rsid w:val="00EA5AB9"/>
    <w:rsid w:val="00EC4984"/>
    <w:rsid w:val="00F24214"/>
    <w:rsid w:val="00FA7C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5A4F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basedOn w:val="a0"/>
    <w:link w:val="ac"/>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254</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魏旭昇</cp:lastModifiedBy>
  <cp:revision>2</cp:revision>
  <cp:lastPrinted>2002-04-23T07:10:00Z</cp:lastPrinted>
  <dcterms:created xsi:type="dcterms:W3CDTF">2020-04-10T03:37:00Z</dcterms:created>
  <dcterms:modified xsi:type="dcterms:W3CDTF">2020-04-10T03:37:00Z</dcterms:modified>
</cp:coreProperties>
</file>